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5724"/>
      </w:tblGrid>
      <w:tr w:rsidR="004D7320" w:rsidTr="00F701BC">
        <w:tc>
          <w:tcPr>
            <w:tcW w:w="5868" w:type="dxa"/>
          </w:tcPr>
          <w:p w:rsidR="004D7320" w:rsidRDefault="004D7320" w:rsidP="004D7320">
            <w:pPr>
              <w:rPr>
                <w:rFonts w:ascii="Engravers MT" w:hAnsi="Engravers MT"/>
                <w:b/>
                <w:sz w:val="96"/>
                <w:szCs w:val="96"/>
              </w:rPr>
            </w:pPr>
            <w:r>
              <w:rPr>
                <w:rFonts w:ascii="Engravers MT" w:hAnsi="Engravers MT"/>
                <w:b/>
                <w:noProof/>
                <w:sz w:val="96"/>
                <w:szCs w:val="96"/>
              </w:rPr>
              <w:drawing>
                <wp:inline distT="0" distB="0" distL="0" distR="0">
                  <wp:extent cx="3567299" cy="3711165"/>
                  <wp:effectExtent l="19050" t="0" r="0" b="0"/>
                  <wp:docPr id="5" name="Picture 2" descr="garden girl version 2 (non-editable web-ready fi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 girl version 2 (non-editable web-ready file).jpg"/>
                          <pic:cNvPicPr/>
                        </pic:nvPicPr>
                        <pic:blipFill>
                          <a:blip r:embed="rId5" cstate="print"/>
                          <a:srcRect l="14111" t="4074" r="18079" b="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503" cy="37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730DEB" w:rsidRPr="00C75314" w:rsidRDefault="004D7320" w:rsidP="00730DEB">
            <w:pPr>
              <w:jc w:val="center"/>
              <w:rPr>
                <w:rFonts w:asciiTheme="majorHAnsi" w:hAnsiTheme="majorHAnsi"/>
                <w:b/>
                <w:color w:val="00B050"/>
                <w:sz w:val="96"/>
                <w:szCs w:val="96"/>
                <w:u w:val="single"/>
              </w:rPr>
            </w:pPr>
            <w:r w:rsidRPr="00C75314">
              <w:rPr>
                <w:rFonts w:asciiTheme="majorHAnsi" w:hAnsiTheme="majorHAnsi"/>
                <w:b/>
                <w:color w:val="00B050"/>
                <w:sz w:val="96"/>
                <w:szCs w:val="96"/>
                <w:u w:val="single"/>
              </w:rPr>
              <w:t xml:space="preserve">Plants 101: </w:t>
            </w:r>
          </w:p>
          <w:p w:rsidR="004D7320" w:rsidRPr="00C75314" w:rsidRDefault="004F38C9" w:rsidP="00730DEB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What you need to know </w:t>
            </w:r>
            <w:r w:rsidR="004D7320"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(and nothing you don’t)</w:t>
            </w:r>
          </w:p>
          <w:p w:rsidR="004D7320" w:rsidRPr="00C75314" w:rsidRDefault="004D7320" w:rsidP="004D7320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4D7320" w:rsidRPr="00C75314" w:rsidRDefault="00B93249" w:rsidP="00730DEB">
            <w:pPr>
              <w:jc w:val="center"/>
              <w:rPr>
                <w:rFonts w:asciiTheme="majorHAnsi" w:hAnsiTheme="majorHAnsi"/>
                <w:b/>
                <w:color w:val="00B050"/>
                <w:sz w:val="96"/>
                <w:szCs w:val="96"/>
                <w:u w:val="single"/>
              </w:rPr>
            </w:pPr>
            <w:r w:rsidRPr="00C75314">
              <w:rPr>
                <w:rFonts w:asciiTheme="majorHAnsi" w:hAnsiTheme="majorHAnsi"/>
                <w:b/>
                <w:color w:val="00B050"/>
                <w:sz w:val="96"/>
                <w:szCs w:val="96"/>
                <w:u w:val="single"/>
              </w:rPr>
              <w:t>Mums</w:t>
            </w:r>
            <w:r w:rsidR="00DE060A" w:rsidRPr="00C75314">
              <w:rPr>
                <w:rFonts w:asciiTheme="majorHAnsi" w:hAnsiTheme="majorHAnsi"/>
                <w:b/>
                <w:color w:val="00B050"/>
                <w:sz w:val="96"/>
                <w:szCs w:val="96"/>
                <w:u w:val="single"/>
              </w:rPr>
              <w:t>:</w:t>
            </w:r>
          </w:p>
          <w:p w:rsidR="00730DEB" w:rsidRPr="00C75314" w:rsidRDefault="00730DEB" w:rsidP="004D7320">
            <w:pPr>
              <w:rPr>
                <w:rFonts w:asciiTheme="majorHAnsi" w:hAnsiTheme="majorHAnsi"/>
                <w:b/>
                <w:color w:val="00B050"/>
                <w:sz w:val="36"/>
                <w:szCs w:val="36"/>
                <w:u w:val="single"/>
              </w:rPr>
            </w:pPr>
          </w:p>
          <w:p w:rsidR="00575409" w:rsidRPr="003A71EE" w:rsidRDefault="00B93249" w:rsidP="003E1295">
            <w:pPr>
              <w:rPr>
                <w:rFonts w:ascii="Andy" w:hAnsi="Andy"/>
                <w:b/>
                <w:color w:val="00B050"/>
                <w:sz w:val="36"/>
                <w:szCs w:val="36"/>
              </w:rPr>
            </w:pPr>
            <w:r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No fall would be complete without them. It’</w:t>
            </w:r>
            <w:r w:rsidR="003E1295"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s like Milk and</w:t>
            </w:r>
            <w:r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cookies</w:t>
            </w:r>
            <w:r w:rsidR="003E1295"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. T</w:t>
            </w:r>
            <w:r w:rsidRPr="00C75314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hey are simple if you follow these tidbits.</w:t>
            </w:r>
          </w:p>
        </w:tc>
      </w:tr>
      <w:tr w:rsidR="004D7320" w:rsidRPr="00C75314" w:rsidTr="00F701BC">
        <w:tc>
          <w:tcPr>
            <w:tcW w:w="5868" w:type="dxa"/>
          </w:tcPr>
          <w:p w:rsidR="004D7320" w:rsidRPr="00C75314" w:rsidRDefault="00F701BC" w:rsidP="004D7320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  <w:r w:rsidRPr="00C75314">
              <w:rPr>
                <w:rFonts w:asciiTheme="majorHAnsi" w:hAnsiTheme="majorHAnsi"/>
                <w:noProof/>
                <w:sz w:val="28"/>
                <w:szCs w:val="28"/>
                <w:u w:val="single"/>
              </w:rPr>
              <w:br/>
            </w:r>
            <w:r w:rsidR="00D760E0" w:rsidRPr="00C75314">
              <w:rPr>
                <w:rFonts w:asciiTheme="majorHAnsi" w:hAnsiTheme="majorHAnsi"/>
                <w:noProof/>
                <w:sz w:val="28"/>
                <w:szCs w:val="28"/>
                <w:u w:val="single"/>
              </w:rPr>
              <w:t>Watering:</w:t>
            </w:r>
          </w:p>
          <w:p w:rsidR="00D760E0" w:rsidRPr="00C75314" w:rsidRDefault="00D760E0" w:rsidP="004D7320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0554A" w:rsidRPr="00C75314" w:rsidRDefault="00B93249" w:rsidP="00B93249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Mums are waterhogs if the sun is shining and it’s over 80 degrees. </w:t>
            </w:r>
            <w:r w:rsidR="00B34432" w:rsidRPr="00C75314">
              <w:rPr>
                <w:rFonts w:asciiTheme="majorHAnsi" w:hAnsiTheme="majorHAnsi"/>
                <w:noProof/>
                <w:sz w:val="28"/>
                <w:szCs w:val="28"/>
              </w:rPr>
              <w:t>In hot summer weath</w:t>
            </w:r>
            <w:r w:rsidR="003E1295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er I usually water them every morning. </w:t>
            </w:r>
            <w:r w:rsidRPr="00C75314">
              <w:rPr>
                <w:rFonts w:asciiTheme="majorHAnsi" w:hAnsiTheme="majorHAnsi"/>
                <w:noProof/>
                <w:sz w:val="28"/>
                <w:szCs w:val="28"/>
              </w:rPr>
              <w:t>Keep them moist like a wrung out sponge</w:t>
            </w:r>
            <w:r w:rsidR="003E1295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, not soaking wet. </w:t>
            </w:r>
          </w:p>
        </w:tc>
        <w:tc>
          <w:tcPr>
            <w:tcW w:w="5724" w:type="dxa"/>
          </w:tcPr>
          <w:p w:rsidR="004D7320" w:rsidRPr="00C75314" w:rsidRDefault="00F701BC" w:rsidP="004D7320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C75314">
              <w:rPr>
                <w:rFonts w:asciiTheme="majorHAnsi" w:hAnsiTheme="majorHAnsi"/>
                <w:sz w:val="28"/>
                <w:szCs w:val="28"/>
                <w:u w:val="single"/>
              </w:rPr>
              <w:br/>
            </w:r>
            <w:r w:rsidR="00D760E0" w:rsidRPr="00C75314">
              <w:rPr>
                <w:rFonts w:asciiTheme="majorHAnsi" w:hAnsiTheme="majorHAnsi"/>
                <w:sz w:val="28"/>
                <w:szCs w:val="28"/>
                <w:u w:val="single"/>
              </w:rPr>
              <w:t>Fertilizing:</w:t>
            </w:r>
          </w:p>
          <w:p w:rsidR="00D760E0" w:rsidRPr="00C75314" w:rsidRDefault="00D760E0" w:rsidP="004D73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0E0" w:rsidRPr="00C75314" w:rsidRDefault="00370C85" w:rsidP="00B93249">
            <w:pPr>
              <w:rPr>
                <w:rFonts w:asciiTheme="majorHAnsi" w:hAnsiTheme="majorHAnsi"/>
                <w:sz w:val="28"/>
                <w:szCs w:val="28"/>
              </w:rPr>
            </w:pPr>
            <w:r w:rsidRPr="00C75314">
              <w:rPr>
                <w:rFonts w:asciiTheme="majorHAnsi" w:hAnsiTheme="majorHAnsi"/>
                <w:sz w:val="28"/>
                <w:szCs w:val="28"/>
              </w:rPr>
              <w:t xml:space="preserve">I </w:t>
            </w:r>
            <w:r w:rsidR="00B93249" w:rsidRPr="00C75314">
              <w:rPr>
                <w:rFonts w:asciiTheme="majorHAnsi" w:hAnsiTheme="majorHAnsi"/>
                <w:sz w:val="28"/>
                <w:szCs w:val="28"/>
              </w:rPr>
              <w:t xml:space="preserve">feed my </w:t>
            </w:r>
            <w:r w:rsidR="003E1295" w:rsidRPr="00C75314">
              <w:rPr>
                <w:rFonts w:asciiTheme="majorHAnsi" w:hAnsiTheme="majorHAnsi"/>
                <w:sz w:val="28"/>
                <w:szCs w:val="28"/>
              </w:rPr>
              <w:t>mums</w:t>
            </w:r>
            <w:r w:rsidR="00B93249" w:rsidRPr="00C75314">
              <w:rPr>
                <w:rFonts w:asciiTheme="majorHAnsi" w:hAnsiTheme="majorHAnsi"/>
                <w:sz w:val="28"/>
                <w:szCs w:val="28"/>
              </w:rPr>
              <w:t xml:space="preserve"> until Halloween with a higher phosphorus fertilizer (it’s the middle number) once a week and that really helps keep them blooming and get them rooted if I’m putting them in the ground</w:t>
            </w:r>
          </w:p>
        </w:tc>
      </w:tr>
      <w:tr w:rsidR="00D760E0" w:rsidRPr="00C75314" w:rsidTr="00F701BC">
        <w:tc>
          <w:tcPr>
            <w:tcW w:w="5868" w:type="dxa"/>
          </w:tcPr>
          <w:p w:rsidR="001041A5" w:rsidRPr="00C75314" w:rsidRDefault="001041A5" w:rsidP="004D7320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  <w:p w:rsidR="00D760E0" w:rsidRPr="00C75314" w:rsidRDefault="00D760E0" w:rsidP="004D7320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  <w:r w:rsidRPr="00C75314">
              <w:rPr>
                <w:rFonts w:asciiTheme="majorHAnsi" w:hAnsiTheme="majorHAnsi"/>
                <w:noProof/>
                <w:sz w:val="28"/>
                <w:szCs w:val="28"/>
                <w:u w:val="single"/>
              </w:rPr>
              <w:t>Container or Ground?</w:t>
            </w:r>
          </w:p>
          <w:p w:rsidR="00D760E0" w:rsidRPr="00C75314" w:rsidRDefault="00D760E0" w:rsidP="004D7320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760E0" w:rsidRPr="00C75314" w:rsidRDefault="00370C85" w:rsidP="004072D7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75314">
              <w:rPr>
                <w:rFonts w:asciiTheme="majorHAnsi" w:hAnsiTheme="majorHAnsi"/>
                <w:noProof/>
                <w:sz w:val="28"/>
                <w:szCs w:val="28"/>
              </w:rPr>
              <w:t>I</w:t>
            </w:r>
            <w:r w:rsidR="00B93249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 have done both and although I hate for anything to die, sometimes I just don’t get them in the ground soon eno</w:t>
            </w:r>
            <w:r w:rsidR="004072D7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ugh. I watch the weather and put them in the ground </w:t>
            </w:r>
            <w:r w:rsidR="00B93249" w:rsidRPr="00C75314">
              <w:rPr>
                <w:rFonts w:asciiTheme="majorHAnsi" w:hAnsiTheme="majorHAnsi"/>
                <w:noProof/>
                <w:sz w:val="28"/>
                <w:szCs w:val="28"/>
              </w:rPr>
              <w:t>by mid October if we are having a warm fall. The key is get them established before the soil temps get to low.  If they are just for decoration then just water</w:t>
            </w:r>
            <w:r w:rsidR="003E1295" w:rsidRPr="00C75314">
              <w:rPr>
                <w:rFonts w:asciiTheme="majorHAnsi" w:hAnsiTheme="majorHAnsi"/>
                <w:noProof/>
                <w:sz w:val="28"/>
                <w:szCs w:val="28"/>
              </w:rPr>
              <w:t>, deadhead, and feed</w:t>
            </w:r>
            <w:r w:rsidR="004072D7" w:rsidRPr="00C75314">
              <w:rPr>
                <w:rFonts w:asciiTheme="majorHAnsi" w:hAnsiTheme="majorHAnsi"/>
                <w:noProof/>
                <w:sz w:val="28"/>
                <w:szCs w:val="28"/>
              </w:rPr>
              <w:t>…</w:t>
            </w:r>
            <w:r w:rsidR="003E1295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 then</w:t>
            </w:r>
            <w:r w:rsidR="00B93249" w:rsidRPr="00C75314">
              <w:rPr>
                <w:rFonts w:asciiTheme="majorHAnsi" w:hAnsiTheme="majorHAnsi"/>
                <w:noProof/>
                <w:sz w:val="28"/>
                <w:szCs w:val="28"/>
              </w:rPr>
              <w:t xml:space="preserve"> let old man winter take them to their grave. </w:t>
            </w:r>
          </w:p>
        </w:tc>
        <w:tc>
          <w:tcPr>
            <w:tcW w:w="5724" w:type="dxa"/>
          </w:tcPr>
          <w:p w:rsidR="001041A5" w:rsidRPr="00C75314" w:rsidRDefault="001041A5" w:rsidP="004D7320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760E0" w:rsidRPr="00C75314" w:rsidRDefault="004F38C9" w:rsidP="004D7320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C75314">
              <w:rPr>
                <w:rFonts w:asciiTheme="majorHAnsi" w:hAnsiTheme="majorHAnsi"/>
                <w:sz w:val="28"/>
                <w:szCs w:val="28"/>
                <w:u w:val="single"/>
              </w:rPr>
              <w:t>Care</w:t>
            </w:r>
            <w:r w:rsidR="00730DEB" w:rsidRPr="00C75314">
              <w:rPr>
                <w:rFonts w:asciiTheme="majorHAnsi" w:hAnsiTheme="majorHAnsi"/>
                <w:sz w:val="28"/>
                <w:szCs w:val="28"/>
                <w:u w:val="single"/>
              </w:rPr>
              <w:t xml:space="preserve">: </w:t>
            </w:r>
          </w:p>
          <w:p w:rsidR="00730DEB" w:rsidRPr="00C75314" w:rsidRDefault="00730DEB" w:rsidP="00FA68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E16F0" w:rsidRPr="00C75314" w:rsidRDefault="00B93249" w:rsidP="004072D7">
            <w:pPr>
              <w:rPr>
                <w:rFonts w:asciiTheme="majorHAnsi" w:hAnsiTheme="majorHAnsi"/>
                <w:sz w:val="28"/>
                <w:szCs w:val="28"/>
              </w:rPr>
            </w:pPr>
            <w:r w:rsidRPr="00C75314">
              <w:rPr>
                <w:rFonts w:asciiTheme="majorHAnsi" w:hAnsiTheme="majorHAnsi"/>
                <w:sz w:val="28"/>
                <w:szCs w:val="28"/>
              </w:rPr>
              <w:t>Deadhead blooms as often as you can for a few rea</w:t>
            </w:r>
            <w:r w:rsidR="003E1295" w:rsidRPr="00C75314">
              <w:rPr>
                <w:rFonts w:asciiTheme="majorHAnsi" w:hAnsiTheme="majorHAnsi"/>
                <w:sz w:val="28"/>
                <w:szCs w:val="28"/>
              </w:rPr>
              <w:t>sons. If fed right, they will keep</w:t>
            </w:r>
            <w:r w:rsidRPr="00C75314">
              <w:rPr>
                <w:rFonts w:asciiTheme="majorHAnsi" w:hAnsiTheme="majorHAnsi"/>
                <w:sz w:val="28"/>
                <w:szCs w:val="28"/>
              </w:rPr>
              <w:t xml:space="preserve"> shooting out flowers and you need to keep the dead ones off </w:t>
            </w:r>
            <w:r w:rsidR="003E1295" w:rsidRPr="00C75314">
              <w:rPr>
                <w:rFonts w:asciiTheme="majorHAnsi" w:hAnsiTheme="majorHAnsi"/>
                <w:sz w:val="28"/>
                <w:szCs w:val="28"/>
              </w:rPr>
              <w:t>to promote that</w:t>
            </w:r>
            <w:r w:rsidR="004072D7" w:rsidRPr="00C75314">
              <w:rPr>
                <w:rFonts w:asciiTheme="majorHAnsi" w:hAnsiTheme="majorHAnsi"/>
                <w:sz w:val="28"/>
                <w:szCs w:val="28"/>
              </w:rPr>
              <w:t xml:space="preserve"> so the feed is going to the new flowers and also so the sun can get to the new growth which is usually hiding under an old bloom</w:t>
            </w:r>
            <w:r w:rsidRPr="00C75314">
              <w:rPr>
                <w:rFonts w:asciiTheme="majorHAnsi" w:hAnsiTheme="majorHAnsi"/>
                <w:sz w:val="28"/>
                <w:szCs w:val="28"/>
              </w:rPr>
              <w:t>. In November or when they are done, I simply cut the plant back by ½ and stuff leaves throughout the branches and around the b</w:t>
            </w:r>
            <w:r w:rsidR="004072D7" w:rsidRPr="00C75314">
              <w:rPr>
                <w:rFonts w:asciiTheme="majorHAnsi" w:hAnsiTheme="majorHAnsi"/>
                <w:sz w:val="28"/>
                <w:szCs w:val="28"/>
              </w:rPr>
              <w:t xml:space="preserve">ase. </w:t>
            </w:r>
            <w:r w:rsidRPr="00C7531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E16F0" w:rsidRPr="00C7531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0E79CC" w:rsidRPr="000C1FC2" w:rsidRDefault="000E79CC" w:rsidP="000C1FC2">
      <w:pPr>
        <w:rPr>
          <w:rFonts w:ascii="Engravers MT" w:hAnsi="Engravers MT"/>
          <w:b/>
          <w:sz w:val="18"/>
          <w:szCs w:val="18"/>
        </w:rPr>
      </w:pPr>
      <w:bookmarkStart w:id="0" w:name="_GoBack"/>
      <w:bookmarkEnd w:id="0"/>
    </w:p>
    <w:sectPr w:rsidR="000E79CC" w:rsidRPr="000C1FC2" w:rsidSect="00D760E0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7AD0"/>
    <w:rsid w:val="000911F7"/>
    <w:rsid w:val="000C1FC2"/>
    <w:rsid w:val="000E79CC"/>
    <w:rsid w:val="001041A5"/>
    <w:rsid w:val="001B6E7F"/>
    <w:rsid w:val="00270A68"/>
    <w:rsid w:val="00370C85"/>
    <w:rsid w:val="003A71EE"/>
    <w:rsid w:val="003E1295"/>
    <w:rsid w:val="003E16F0"/>
    <w:rsid w:val="004072D7"/>
    <w:rsid w:val="004C3434"/>
    <w:rsid w:val="004D7320"/>
    <w:rsid w:val="004F38C9"/>
    <w:rsid w:val="00575409"/>
    <w:rsid w:val="005B1785"/>
    <w:rsid w:val="006044BC"/>
    <w:rsid w:val="00730DEB"/>
    <w:rsid w:val="00735250"/>
    <w:rsid w:val="007A34D9"/>
    <w:rsid w:val="00861B8D"/>
    <w:rsid w:val="009F312D"/>
    <w:rsid w:val="00B34432"/>
    <w:rsid w:val="00B93249"/>
    <w:rsid w:val="00BD4BCE"/>
    <w:rsid w:val="00C12523"/>
    <w:rsid w:val="00C75314"/>
    <w:rsid w:val="00C805BC"/>
    <w:rsid w:val="00C920E2"/>
    <w:rsid w:val="00CA3285"/>
    <w:rsid w:val="00D0554A"/>
    <w:rsid w:val="00D36088"/>
    <w:rsid w:val="00D760E0"/>
    <w:rsid w:val="00D87AD0"/>
    <w:rsid w:val="00DE060A"/>
    <w:rsid w:val="00E521B1"/>
    <w:rsid w:val="00EF379D"/>
    <w:rsid w:val="00F01649"/>
    <w:rsid w:val="00F155CE"/>
    <w:rsid w:val="00F204EC"/>
    <w:rsid w:val="00F24CBC"/>
    <w:rsid w:val="00F701BC"/>
    <w:rsid w:val="00FA688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2018-09-19T13:44:00Z</cp:lastPrinted>
  <dcterms:created xsi:type="dcterms:W3CDTF">2016-08-15T18:56:00Z</dcterms:created>
  <dcterms:modified xsi:type="dcterms:W3CDTF">2018-09-19T13:46:00Z</dcterms:modified>
</cp:coreProperties>
</file>